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6" w:rsidRDefault="00E75B46" w:rsidP="00E75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75B46" w:rsidRDefault="00EC6758" w:rsidP="00E75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A KATARZISZ KOMPLEX MŰVÉSZETTERÁPIA MÓDSZERÉVEL DOLGOZÓ EGÉSZSÉGVÉDŐ ÉS FEJLESZTŐ MŰVÉSZETTERAPEUTA KÉPZÉS  - III. BLOKK</w:t>
      </w:r>
    </w:p>
    <w:p w:rsidR="00E75B46" w:rsidRDefault="00E75B46" w:rsidP="00E75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75B46" w:rsidRDefault="00E75B46" w:rsidP="00E75B4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2017. szeptember </w:t>
      </w:r>
      <w:r w:rsidR="00EC6758">
        <w:rPr>
          <w:rFonts w:ascii="Times New Roman" w:hAnsi="Times New Roman" w:cs="Times New Roman"/>
          <w:b/>
          <w:color w:val="C00000"/>
          <w:sz w:val="28"/>
          <w:szCs w:val="28"/>
        </w:rPr>
        <w:t>16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75B46" w:rsidRDefault="00E75B46" w:rsidP="00E75B4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 w:rsidRPr="001575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 w:rsidRPr="0015757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akkreditált, </w:t>
      </w:r>
    </w:p>
    <w:p w:rsidR="00E75B46" w:rsidRDefault="00E75B46" w:rsidP="00E75B4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75B46" w:rsidRDefault="00E75B46" w:rsidP="00E75B46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75B46" w:rsidRPr="00E43544" w:rsidRDefault="00E75B46" w:rsidP="00E75B4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II</w:t>
      </w:r>
      <w:r w:rsidR="00EC6758">
        <w:rPr>
          <w:rFonts w:ascii="Times New Roman" w:hAnsi="Times New Roman" w:cs="Times New Roman"/>
          <w:color w:val="002060"/>
          <w:sz w:val="28"/>
          <w:szCs w:val="28"/>
        </w:rPr>
        <w:t>I</w:t>
      </w:r>
      <w:r>
        <w:rPr>
          <w:rFonts w:ascii="Times New Roman" w:hAnsi="Times New Roman" w:cs="Times New Roman"/>
          <w:color w:val="002060"/>
          <w:sz w:val="28"/>
          <w:szCs w:val="28"/>
        </w:rPr>
        <w:t>. blokkra azok a hallgatók jelentkezhetnek, akik sikeresen elvégezték az I.</w:t>
      </w:r>
      <w:r w:rsidR="00EC6758">
        <w:rPr>
          <w:rFonts w:ascii="Times New Roman" w:hAnsi="Times New Roman" w:cs="Times New Roman"/>
          <w:color w:val="002060"/>
          <w:sz w:val="28"/>
          <w:szCs w:val="28"/>
        </w:rPr>
        <w:t xml:space="preserve"> és a II.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blokkot</w:t>
      </w:r>
    </w:p>
    <w:p w:rsidR="00E75B46" w:rsidRDefault="00E75B46" w:rsidP="00E75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B46" w:rsidRPr="00774553" w:rsidRDefault="00EC6758" w:rsidP="00E75B4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Akkreditációs pontszám: </w:t>
      </w:r>
      <w:r w:rsidRPr="00774553">
        <w:rPr>
          <w:color w:val="002060"/>
        </w:rPr>
        <w:t>9</w:t>
      </w:r>
      <w:r w:rsidR="00E75B46" w:rsidRPr="00774553">
        <w:rPr>
          <w:color w:val="002060"/>
        </w:rPr>
        <w:t>0</w:t>
      </w:r>
    </w:p>
    <w:p w:rsidR="00E75B46" w:rsidRDefault="00E75B46" w:rsidP="00E75B46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75B46" w:rsidRPr="00774553" w:rsidRDefault="00774553" w:rsidP="00E75B4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Nyilvántartási szám: </w:t>
      </w:r>
      <w:r w:rsidRPr="00774553">
        <w:rPr>
          <w:color w:val="002060"/>
        </w:rPr>
        <w:t>D/3490/2017</w:t>
      </w:r>
    </w:p>
    <w:p w:rsidR="00EC6758" w:rsidRDefault="00EC6758" w:rsidP="00E75B46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75B46" w:rsidRPr="00EC6758" w:rsidRDefault="00E75B46" w:rsidP="00E75B4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Alapítási engedély szám: </w:t>
      </w:r>
      <w:r w:rsidR="00EC6758" w:rsidRPr="00EC6758">
        <w:rPr>
          <w:color w:val="002060"/>
        </w:rPr>
        <w:t>27282/163/2016</w:t>
      </w:r>
      <w:r w:rsidRPr="00EC6758">
        <w:rPr>
          <w:color w:val="002060"/>
        </w:rPr>
        <w:t xml:space="preserve"> </w:t>
      </w:r>
    </w:p>
    <w:p w:rsidR="00E75B46" w:rsidRDefault="00E75B46" w:rsidP="00E75B46">
      <w:pPr>
        <w:pStyle w:val="szoveg1"/>
        <w:spacing w:before="0" w:after="0" w:line="276" w:lineRule="auto"/>
        <w:jc w:val="both"/>
        <w:rPr>
          <w:b/>
          <w:color w:val="C00000"/>
        </w:rPr>
      </w:pPr>
    </w:p>
    <w:p w:rsidR="00E75B46" w:rsidRDefault="00E75B46" w:rsidP="00E75B4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óvodapedagógus, tanító, tanár,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pszichológus,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E75B46" w:rsidRDefault="00E75B46" w:rsidP="00E75B46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75B46" w:rsidRDefault="00E75B46" w:rsidP="00E75B4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óvónő, valamint olyan más főiskolai vagy egyetemi diplomával rendelkező szakember, aki a pedagógusok munkáját segíti</w:t>
      </w:r>
    </w:p>
    <w:p w:rsidR="00E75B46" w:rsidRDefault="00E75B46" w:rsidP="00E75B46">
      <w:pPr>
        <w:pStyle w:val="szoveg1"/>
        <w:spacing w:before="0" w:after="0" w:line="276" w:lineRule="auto"/>
        <w:jc w:val="both"/>
        <w:rPr>
          <w:color w:val="002060"/>
        </w:rPr>
      </w:pPr>
    </w:p>
    <w:p w:rsidR="00E75B46" w:rsidRDefault="00E75B46" w:rsidP="00E75B4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E75B46" w:rsidRDefault="00E75B46" w:rsidP="00E75B46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75B46" w:rsidRDefault="00E75B46" w:rsidP="00E75B46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E75B46" w:rsidRDefault="00E75B46" w:rsidP="00E75B46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75B46" w:rsidRDefault="00E75B46" w:rsidP="00E75B46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EC6758" w:rsidRPr="00EC675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Rajnik Mária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 Komplex Művészetterápia Módszerével®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dolgozó  </w:t>
      </w:r>
      <w:r w:rsidR="007745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komplex 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művészetterapeuta</w:t>
      </w:r>
    </w:p>
    <w:p w:rsidR="00343870" w:rsidRDefault="00E75B46" w:rsidP="00E75B46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Az első félév tervezett időpontjai: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43870" w:rsidRDefault="00E75B46" w:rsidP="00E75B46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szeptember </w:t>
      </w:r>
      <w:r w:rsidR="00EC6758">
        <w:rPr>
          <w:rFonts w:ascii="Times New Roman" w:hAnsi="Times New Roman" w:cs="Times New Roman"/>
          <w:color w:val="002060"/>
          <w:sz w:val="24"/>
          <w:szCs w:val="24"/>
        </w:rPr>
        <w:t>16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343870">
        <w:rPr>
          <w:rFonts w:ascii="Times New Roman" w:hAnsi="Times New Roman" w:cs="Times New Roman"/>
          <w:color w:val="002060"/>
          <w:sz w:val="24"/>
          <w:szCs w:val="24"/>
        </w:rPr>
        <w:t xml:space="preserve"> szombat </w:t>
      </w:r>
      <w:r w:rsidR="0034387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09.30-16.30 </w:t>
      </w:r>
    </w:p>
    <w:p w:rsidR="00343870" w:rsidRDefault="00343870" w:rsidP="00E75B46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</w:t>
      </w:r>
      <w:r w:rsidR="00E75B46">
        <w:rPr>
          <w:rFonts w:ascii="Times New Roman" w:hAnsi="Times New Roman" w:cs="Times New Roman"/>
          <w:color w:val="002060"/>
          <w:sz w:val="24"/>
          <w:szCs w:val="24"/>
        </w:rPr>
        <w:t xml:space="preserve">október  </w:t>
      </w:r>
      <w:r w:rsidR="00EC6758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E75B46">
        <w:rPr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szombat</w:t>
      </w:r>
      <w:r w:rsidR="00B975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9756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09.30-16.30</w:t>
      </w:r>
    </w:p>
    <w:p w:rsidR="00343870" w:rsidRDefault="00343870" w:rsidP="00E75B46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</w:t>
      </w:r>
      <w:r w:rsidR="00E75B46">
        <w:rPr>
          <w:rFonts w:ascii="Times New Roman" w:hAnsi="Times New Roman" w:cs="Times New Roman"/>
          <w:color w:val="002060"/>
          <w:sz w:val="24"/>
          <w:szCs w:val="24"/>
        </w:rPr>
        <w:t xml:space="preserve"> november </w:t>
      </w:r>
      <w:r w:rsidR="00EC6758">
        <w:rPr>
          <w:rFonts w:ascii="Times New Roman" w:hAnsi="Times New Roman" w:cs="Times New Roman"/>
          <w:color w:val="002060"/>
          <w:sz w:val="24"/>
          <w:szCs w:val="24"/>
        </w:rPr>
        <w:t>25</w:t>
      </w:r>
      <w:r w:rsidR="00E75B46">
        <w:rPr>
          <w:rFonts w:ascii="Times New Roman" w:hAnsi="Times New Roman" w:cs="Times New Roman"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szombat</w:t>
      </w:r>
      <w:r w:rsidR="00B9756A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9756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09.30-16.30</w:t>
      </w:r>
    </w:p>
    <w:p w:rsidR="00343870" w:rsidRDefault="00343870" w:rsidP="00E75B4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</w:t>
      </w:r>
      <w:r w:rsidR="00E75B4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75B46" w:rsidRPr="0034387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december </w:t>
      </w:r>
      <w:r w:rsidR="00EC6758" w:rsidRPr="0034387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</w:t>
      </w:r>
      <w:r w:rsidR="00E75B46" w:rsidRPr="0034387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B9756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szombat </w:t>
      </w:r>
      <w:r w:rsidR="00B9756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09.30-16.30</w:t>
      </w:r>
      <w:bookmarkStart w:id="0" w:name="_GoBack"/>
      <w:bookmarkEnd w:id="0"/>
    </w:p>
    <w:p w:rsidR="00E75B46" w:rsidRPr="00343870" w:rsidRDefault="00EC6758" w:rsidP="00E75B46">
      <w:pPr>
        <w:spacing w:after="0"/>
        <w:rPr>
          <w:color w:val="17365D" w:themeColor="text2" w:themeShade="BF"/>
        </w:rPr>
      </w:pPr>
      <w:r w:rsidRPr="0034387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2018. január 7.</w:t>
      </w:r>
      <w:r w:rsidR="00E75B46" w:rsidRPr="0034387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343870" w:rsidRPr="0034387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vasárnap</w:t>
      </w:r>
      <w:r w:rsidR="00E75B46" w:rsidRPr="0034387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09.30-16.30 óra </w:t>
      </w:r>
    </w:p>
    <w:p w:rsidR="00E75B46" w:rsidRDefault="00E75B46" w:rsidP="00E75B46">
      <w:pPr>
        <w:spacing w:after="0"/>
      </w:pPr>
    </w:p>
    <w:p w:rsidR="00E75B46" w:rsidRDefault="00E75B46" w:rsidP="00E75B4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C6758">
        <w:rPr>
          <w:rFonts w:ascii="Times New Roman" w:hAnsi="Times New Roman" w:cs="Times New Roman"/>
          <w:color w:val="002060"/>
          <w:sz w:val="24"/>
          <w:szCs w:val="24"/>
        </w:rPr>
        <w:t>90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óra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75B46" w:rsidRDefault="00E75B46" w:rsidP="00E75B4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5B46" w:rsidRDefault="00E75B46" w:rsidP="00E75B4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Lelki Egészségvédő Alapítvány, IX. kerület, Ráday u. 33/b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VI.em.1. kapucsengő: 61-es 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75B46" w:rsidRPr="00FB6A06" w:rsidRDefault="00E75B46" w:rsidP="00E75B4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="0077455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</w:p>
    <w:p w:rsidR="00E75B46" w:rsidRPr="00FB6A06" w:rsidRDefault="00E75B46" w:rsidP="00E75B4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94CE5" w:rsidRDefault="00E75B46" w:rsidP="00EC6758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</w:p>
    <w:p w:rsidR="00E75B46" w:rsidRPr="00FB6A06" w:rsidRDefault="00694CE5" w:rsidP="00774553">
      <w:pPr>
        <w:spacing w:before="100" w:beforeAutospacing="1" w:after="100" w:afterAutospacing="1"/>
        <w:jc w:val="both"/>
        <w:rPr>
          <w:color w:val="17365D" w:themeColor="text2" w:themeShade="BF"/>
        </w:rPr>
      </w:pP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képzés célja, hogy a résztvevők, </w:t>
      </w:r>
      <w:r w:rsidR="0077455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szupervízióval bővített tanfolyam elvégzése által képessé váljanak gyermekek, vagy felnőttek részére művészetterápiás csoport vezetésére az elsajátított módszer teljes tematikájának alkalmazásával</w:t>
      </w:r>
      <w:r w:rsidR="0077455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képzés célja, hogy a résztvevők olyan lélektani és művészetterápiás ismeretek birtokába jussanak, amelyekkel hatékonyan tudják segíteni a női és férfi identitás kibontakozását, a női és férfi szerepek megélését.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női és férfi személyiségfejlődés archetipikus állomásainak ismeretével készségszinten tudják feldolgozni az egyes fejlődési állomásokhoz kapcsolódó kríziseket és komplexusokat kora ifjúkortól idős korig. Ismerjék az érintett életszakaszokra jellemző életfeladatokat, aktiválódó személyiségfunkciókat.  </w:t>
      </w:r>
      <w:r w:rsidR="0077455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Cél, hogy a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hallgató képes legyen az </w:t>
      </w:r>
      <w:r w:rsidR="0077455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életút</w:t>
      </w:r>
      <w:r w:rsidRPr="00694C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különböző szakaszaira jellemző életproblémákat a tanult művészetterápia eszközeivel hatékonyan kezelni. </w:t>
      </w:r>
      <w:r w:rsidR="00E75B46"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75B46" w:rsidRPr="00FB6A06" w:rsidRDefault="00E75B46" w:rsidP="00E75B46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 w:rsidRPr="00FB6A06">
        <w:rPr>
          <w:rStyle w:val="apple-converted-space"/>
          <w:b/>
          <w:color w:val="17365D" w:themeColor="text2" w:themeShade="BF"/>
        </w:rPr>
        <w:t xml:space="preserve"> </w:t>
      </w:r>
      <w:r w:rsidRPr="00FB6A06">
        <w:rPr>
          <w:rStyle w:val="Emphasis"/>
          <w:b/>
          <w:i w:val="0"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9F0D29" w:rsidRDefault="00E75B46" w:rsidP="00E75B46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teljesítés feltételei:</w:t>
      </w:r>
    </w:p>
    <w:p w:rsidR="009F0D29" w:rsidRPr="009F0D29" w:rsidRDefault="009F0D29" w:rsidP="009F0D29">
      <w:pPr>
        <w:pStyle w:val="ListParagraph"/>
        <w:numPr>
          <w:ilvl w:val="0"/>
          <w:numId w:val="4"/>
        </w:numPr>
        <w:spacing w:line="330" w:lineRule="atLeast"/>
        <w:jc w:val="both"/>
        <w:rPr>
          <w:color w:val="17365D" w:themeColor="text2" w:themeShade="BF"/>
        </w:rPr>
      </w:pPr>
      <w:r w:rsidRPr="009F0D29">
        <w:rPr>
          <w:color w:val="17365D" w:themeColor="text2" w:themeShade="BF"/>
        </w:rPr>
        <w:t>Otthoni feladatok elkészítése.</w:t>
      </w:r>
    </w:p>
    <w:p w:rsidR="009F0D29" w:rsidRPr="009F0D29" w:rsidRDefault="009F0D29" w:rsidP="009F0D29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9F0D29">
        <w:rPr>
          <w:color w:val="17365D" w:themeColor="text2" w:themeShade="BF"/>
        </w:rPr>
        <w:t>A záróvizsga teljesítése megadott tételek és szakirodalom alapján</w:t>
      </w:r>
      <w:r w:rsidR="00774553">
        <w:rPr>
          <w:color w:val="17365D" w:themeColor="text2" w:themeShade="BF"/>
        </w:rPr>
        <w:t>.</w:t>
      </w:r>
      <w:r w:rsidRPr="009F0D29">
        <w:rPr>
          <w:color w:val="17365D" w:themeColor="text2" w:themeShade="BF"/>
        </w:rPr>
        <w:t xml:space="preserve"> </w:t>
      </w:r>
    </w:p>
    <w:p w:rsidR="009F0D29" w:rsidRPr="009F0D29" w:rsidRDefault="009F0D29" w:rsidP="009F0D29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9F0D29">
        <w:rPr>
          <w:color w:val="17365D" w:themeColor="text2" w:themeShade="BF"/>
        </w:rPr>
        <w:t>Saját 6-8 fős gyermek, vagy felnőtt csoporttal végzett művészetterápiás gyakorlat 20 órában a képzés II. félévében.</w:t>
      </w:r>
    </w:p>
    <w:p w:rsidR="00E75B46" w:rsidRPr="009F0D29" w:rsidRDefault="009F0D29" w:rsidP="009F0D29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b/>
          <w:color w:val="17365D" w:themeColor="text2" w:themeShade="BF"/>
        </w:rPr>
      </w:pPr>
      <w:r w:rsidRPr="009F0D29">
        <w:rPr>
          <w:color w:val="17365D" w:themeColor="text2" w:themeShade="BF"/>
        </w:rPr>
        <w:t>Záródolgozat: A saját csoporttal végzett gyakorlatról írásos beszámoló készítése  8-10 oldal terjedelemben</w:t>
      </w:r>
      <w:r w:rsidR="00774553">
        <w:rPr>
          <w:color w:val="17365D" w:themeColor="text2" w:themeShade="BF"/>
        </w:rPr>
        <w:t>.</w:t>
      </w:r>
      <w:r w:rsidRPr="009F0D29">
        <w:rPr>
          <w:color w:val="17365D" w:themeColor="text2" w:themeShade="BF"/>
        </w:rPr>
        <w:t xml:space="preserve"> Leadási határidő a képzést követő 6 hónapon belül. </w:t>
      </w:r>
    </w:p>
    <w:p w:rsidR="00C21FCA" w:rsidRPr="009F0D29" w:rsidRDefault="009F0D29" w:rsidP="00C21FCA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color w:val="17365D" w:themeColor="text2" w:themeShade="BF"/>
        </w:rPr>
      </w:pPr>
      <w:r w:rsidRPr="009F0D29">
        <w:rPr>
          <w:color w:val="17365D" w:themeColor="text2" w:themeShade="BF"/>
        </w:rPr>
        <w:t>Jelenlét a foglalkozások 90%-án</w:t>
      </w:r>
    </w:p>
    <w:p w:rsidR="00E75B46" w:rsidRPr="00EB6011" w:rsidRDefault="00E75B46" w:rsidP="00E75B46">
      <w:pPr>
        <w:pStyle w:val="szoveg"/>
        <w:spacing w:before="0" w:after="0" w:line="330" w:lineRule="atLeast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="009F0D29" w:rsidRPr="009F0D29">
        <w:rPr>
          <w:b/>
          <w:color w:val="C00000"/>
        </w:rPr>
        <w:t>A</w:t>
      </w:r>
      <w:r w:rsidRPr="009F0D29">
        <w:rPr>
          <w:b/>
          <w:color w:val="C00000"/>
        </w:rPr>
        <w:t xml:space="preserve"> Katarzisz </w:t>
      </w:r>
      <w:r w:rsidRPr="00EB6011">
        <w:rPr>
          <w:b/>
          <w:color w:val="C00000"/>
        </w:rPr>
        <w:t xml:space="preserve">Komplex Művészetterápia </w:t>
      </w:r>
      <w:r w:rsidR="009F0D29">
        <w:rPr>
          <w:b/>
          <w:color w:val="C00000"/>
        </w:rPr>
        <w:t>M</w:t>
      </w:r>
      <w:r w:rsidRPr="00EB6011">
        <w:rPr>
          <w:b/>
          <w:color w:val="C00000"/>
        </w:rPr>
        <w:t xml:space="preserve">ódszerével dolgozó egészségvédő és fejlesztő </w:t>
      </w:r>
      <w:r w:rsidR="00774553">
        <w:rPr>
          <w:b/>
          <w:color w:val="C00000"/>
        </w:rPr>
        <w:t>M</w:t>
      </w:r>
      <w:r w:rsidRPr="00EB6011">
        <w:rPr>
          <w:b/>
          <w:color w:val="C00000"/>
        </w:rPr>
        <w:t>űvészetterapeuta</w:t>
      </w:r>
      <w:r w:rsidR="009F0D29">
        <w:rPr>
          <w:b/>
          <w:color w:val="C00000"/>
        </w:rPr>
        <w:t>.</w:t>
      </w:r>
      <w:r w:rsidRPr="00EB6011">
        <w:rPr>
          <w:color w:val="C00000"/>
        </w:rPr>
        <w:t>.</w:t>
      </w:r>
    </w:p>
    <w:p w:rsidR="00E75B46" w:rsidRDefault="00E75B46" w:rsidP="00E75B46">
      <w:pPr>
        <w:pStyle w:val="ListParagraph"/>
        <w:ind w:left="0"/>
        <w:jc w:val="center"/>
        <w:rPr>
          <w:b/>
          <w:color w:val="002060"/>
        </w:rPr>
      </w:pPr>
    </w:p>
    <w:p w:rsidR="00E75B46" w:rsidRDefault="00E75B46" w:rsidP="00E75B46">
      <w:pPr>
        <w:pStyle w:val="ListParagraph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E75B46" w:rsidRDefault="00E75B46" w:rsidP="00E75B46">
      <w:pPr>
        <w:pStyle w:val="ListParagraph"/>
        <w:ind w:left="0"/>
        <w:rPr>
          <w:b/>
          <w:color w:val="002060"/>
        </w:rPr>
      </w:pPr>
    </w:p>
    <w:p w:rsidR="00E75B46" w:rsidRDefault="00E75B46" w:rsidP="00E75B46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</w:t>
      </w:r>
      <w:r w:rsidR="009F0D29">
        <w:rPr>
          <w:b/>
          <w:color w:val="C00000"/>
        </w:rPr>
        <w:t>21</w:t>
      </w:r>
      <w:r>
        <w:rPr>
          <w:b/>
          <w:color w:val="C00000"/>
        </w:rPr>
        <w:t xml:space="preserve">0.000.- Ft, </w:t>
      </w:r>
      <w:r w:rsidR="009F0D29">
        <w:rPr>
          <w:color w:val="002060"/>
        </w:rPr>
        <w:t xml:space="preserve">melyet egy összegben, </w:t>
      </w:r>
      <w:r>
        <w:rPr>
          <w:color w:val="002060"/>
        </w:rPr>
        <w:t>kettő, négy</w:t>
      </w:r>
      <w:r w:rsidR="009F0D29">
        <w:rPr>
          <w:color w:val="002060"/>
        </w:rPr>
        <w:t xml:space="preserve"> vagy hat</w:t>
      </w:r>
      <w:r>
        <w:rPr>
          <w:color w:val="002060"/>
        </w:rPr>
        <w:t xml:space="preserve"> egyenlő részletben kérünk befizetni az alábbi határidők betartásával:</w:t>
      </w:r>
    </w:p>
    <w:p w:rsidR="00E75B46" w:rsidRDefault="00E75B46" w:rsidP="00E75B46">
      <w:pPr>
        <w:pStyle w:val="szoveg"/>
        <w:spacing w:before="0" w:after="0" w:line="330" w:lineRule="atLeast"/>
        <w:jc w:val="both"/>
        <w:rPr>
          <w:b/>
        </w:rPr>
      </w:pPr>
    </w:p>
    <w:p w:rsidR="00E75B46" w:rsidRPr="00452958" w:rsidRDefault="00E75B46" w:rsidP="00E75B4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</w:t>
      </w:r>
      <w:r w:rsidR="009F0D29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75B46" w:rsidRDefault="00E75B46" w:rsidP="00E75B4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november </w:t>
      </w:r>
      <w:r w:rsidR="009F0D29">
        <w:rPr>
          <w:rFonts w:ascii="Times New Roman" w:hAnsi="Times New Roman" w:cs="Times New Roman"/>
          <w:b/>
          <w:color w:val="00206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75B46" w:rsidRPr="00360825" w:rsidRDefault="00E75B46" w:rsidP="00E75B4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február 5.</w:t>
      </w:r>
    </w:p>
    <w:p w:rsidR="00E75B46" w:rsidRDefault="00E75B46" w:rsidP="00E75B46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(35000Ft.) :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 9.</w:t>
      </w:r>
    </w:p>
    <w:p w:rsidR="009F0D29" w:rsidRDefault="009F0D29" w:rsidP="009F0D2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(35000Ft.) :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3.</w:t>
      </w:r>
    </w:p>
    <w:p w:rsidR="009F0D29" w:rsidRDefault="009F0D29" w:rsidP="009F0D29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(35000Ft.) :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október 8.</w:t>
      </w:r>
    </w:p>
    <w:p w:rsidR="009F0D29" w:rsidRDefault="009F0D29" w:rsidP="009F0D29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5B46" w:rsidRPr="00360825" w:rsidRDefault="00E75B46" w:rsidP="00E75B46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nem tartalmazza a múzeumi belépő árát.</w:t>
      </w:r>
    </w:p>
    <w:p w:rsidR="00E75B46" w:rsidRDefault="00E75B46" w:rsidP="00E75B46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75B46" w:rsidRDefault="00E75B46" w:rsidP="00E75B46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75B46" w:rsidRDefault="00E75B46" w:rsidP="00E75B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E75B46" w:rsidRDefault="00E75B46" w:rsidP="00E7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2017. szeptember 1</w:t>
      </w:r>
      <w:r w:rsidR="009F0D29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75B46" w:rsidRDefault="00E75B46" w:rsidP="00E75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B46" w:rsidRPr="000A5296" w:rsidRDefault="00E75B46" w:rsidP="00E75B4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E75B46" w:rsidRDefault="00E75B46" w:rsidP="00E75B46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75B46" w:rsidRPr="00D26E5F" w:rsidRDefault="00E75B46" w:rsidP="00E75B46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002060"/>
        </w:rPr>
        <w:t xml:space="preserve">hiánytalanul és pontosan kitöltött jelentkezési lap 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6" w:history="1">
        <w:r w:rsidRPr="00D26E5F">
          <w:rPr>
            <w:rStyle w:val="Hyperlink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:rsidR="00E75B46" w:rsidRPr="00D26E5F" w:rsidRDefault="00E75B46" w:rsidP="00E75B46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önéletrajz</w:t>
      </w:r>
    </w:p>
    <w:p w:rsidR="00E75B46" w:rsidRPr="00D26E5F" w:rsidRDefault="00E75B46" w:rsidP="00E75B46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motivációs levél</w:t>
      </w:r>
    </w:p>
    <w:p w:rsidR="00E75B46" w:rsidRDefault="00E75B46" w:rsidP="00E75B46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diploma másolat(ok)</w:t>
      </w:r>
    </w:p>
    <w:p w:rsidR="00E75B46" w:rsidRPr="00FB6A06" w:rsidRDefault="00E75B46" w:rsidP="00E75B46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FB6A06">
        <w:rPr>
          <w:color w:val="1F497D" w:themeColor="text2"/>
        </w:rPr>
        <w:t>valamint kérjük szkennelve, vagy fénymásolva azt a dokume</w:t>
      </w:r>
      <w:r w:rsidR="009F0D29">
        <w:rPr>
          <w:color w:val="1F497D" w:themeColor="text2"/>
        </w:rPr>
        <w:t xml:space="preserve">ntumot, ami igazolja a korábbi </w:t>
      </w:r>
      <w:r w:rsidRPr="00FB6A06">
        <w:rPr>
          <w:color w:val="1F497D" w:themeColor="text2"/>
        </w:rPr>
        <w:t xml:space="preserve"> képzés</w:t>
      </w:r>
      <w:r w:rsidR="009F0D29">
        <w:rPr>
          <w:color w:val="1F497D" w:themeColor="text2"/>
        </w:rPr>
        <w:t xml:space="preserve"> (I. és II. blokk)</w:t>
      </w:r>
      <w:r w:rsidRPr="00FB6A06">
        <w:rPr>
          <w:color w:val="1F497D" w:themeColor="text2"/>
        </w:rPr>
        <w:t xml:space="preserve"> elvégzését (tanúsítvány, oktató igazolása stb.)</w:t>
      </w:r>
      <w:r w:rsidR="009F0D29">
        <w:rPr>
          <w:color w:val="1F497D" w:themeColor="text2"/>
        </w:rPr>
        <w:t>.</w:t>
      </w:r>
    </w:p>
    <w:p w:rsidR="00E75B46" w:rsidRPr="00DA2697" w:rsidRDefault="00E75B46" w:rsidP="00E75B46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:rsidR="00E75B46" w:rsidRDefault="00E75B46" w:rsidP="00E75B46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C03061">
        <w:rPr>
          <w:rFonts w:ascii="Times New Roman" w:hAnsi="Times New Roman" w:cs="Times New Roman"/>
          <w:b/>
          <w:color w:val="17365D"/>
          <w:sz w:val="24"/>
          <w:szCs w:val="24"/>
        </w:rPr>
        <w:t>Rajnik Mária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 (</w:t>
      </w:r>
      <w:r w:rsidR="00C03061">
        <w:rPr>
          <w:rFonts w:ascii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0) </w:t>
      </w:r>
      <w:r w:rsidR="00C03061">
        <w:rPr>
          <w:rFonts w:ascii="Times New Roman" w:hAnsi="Times New Roman" w:cs="Times New Roman"/>
          <w:color w:val="002060"/>
          <w:sz w:val="24"/>
          <w:szCs w:val="24"/>
        </w:rPr>
        <w:t>488 4920</w:t>
      </w:r>
    </w:p>
    <w:p w:rsidR="00E75B46" w:rsidRDefault="00E75B46" w:rsidP="00E75B46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E75B46" w:rsidRDefault="00E75B46" w:rsidP="00E75B4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E75B46" w:rsidRDefault="00E75B46" w:rsidP="00E75B46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E75B46" w:rsidRDefault="00E75B46" w:rsidP="00E75B46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E75B46" w:rsidRPr="0094012F" w:rsidRDefault="00E75B46" w:rsidP="00E75B46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E75B46" w:rsidRDefault="00E75B46" w:rsidP="00E75B46"/>
    <w:p w:rsidR="00E75B46" w:rsidRPr="004556C2" w:rsidRDefault="00E75B46" w:rsidP="00E75B46">
      <w:pPr>
        <w:pStyle w:val="ListParagraph"/>
        <w:ind w:left="0"/>
        <w:rPr>
          <w:b/>
          <w:color w:val="C00000"/>
        </w:rPr>
      </w:pPr>
    </w:p>
    <w:p w:rsidR="00E75B46" w:rsidRDefault="00E75B46" w:rsidP="00E75B46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E75B46" w:rsidRDefault="00E75B46" w:rsidP="00E75B46"/>
    <w:p w:rsidR="00234B5A" w:rsidRDefault="00234B5A"/>
    <w:sectPr w:rsidR="00234B5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74C"/>
    <w:multiLevelType w:val="hybridMultilevel"/>
    <w:tmpl w:val="DD0003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0ED5"/>
    <w:multiLevelType w:val="hybridMultilevel"/>
    <w:tmpl w:val="057822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">
    <w:nsid w:val="61C74872"/>
    <w:multiLevelType w:val="hybridMultilevel"/>
    <w:tmpl w:val="F0C097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46"/>
    <w:rsid w:val="00234B5A"/>
    <w:rsid w:val="00343870"/>
    <w:rsid w:val="00694CE5"/>
    <w:rsid w:val="00774553"/>
    <w:rsid w:val="009F0D29"/>
    <w:rsid w:val="00B9756A"/>
    <w:rsid w:val="00C03061"/>
    <w:rsid w:val="00C21FCA"/>
    <w:rsid w:val="00E75B46"/>
    <w:rsid w:val="00E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4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B46"/>
  </w:style>
  <w:style w:type="character" w:styleId="Emphasis">
    <w:name w:val="Emphasis"/>
    <w:qFormat/>
    <w:rsid w:val="00E75B46"/>
    <w:rPr>
      <w:i/>
      <w:iCs/>
    </w:rPr>
  </w:style>
  <w:style w:type="paragraph" w:styleId="BodyText">
    <w:name w:val="Body Text"/>
    <w:basedOn w:val="Normal"/>
    <w:link w:val="BodyTextChar"/>
    <w:rsid w:val="00E75B46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5B46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E75B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75B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75B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B4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46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5B46"/>
  </w:style>
  <w:style w:type="character" w:styleId="Emphasis">
    <w:name w:val="Emphasis"/>
    <w:qFormat/>
    <w:rsid w:val="00E75B46"/>
    <w:rPr>
      <w:i/>
      <w:iCs/>
    </w:rPr>
  </w:style>
  <w:style w:type="paragraph" w:styleId="BodyText">
    <w:name w:val="Body Text"/>
    <w:basedOn w:val="Normal"/>
    <w:link w:val="BodyTextChar"/>
    <w:rsid w:val="00E75B46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5B46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E75B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75B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75B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B4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/muveszetterap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693</Words>
  <Characters>4783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7</cp:revision>
  <dcterms:created xsi:type="dcterms:W3CDTF">2017-07-17T19:23:00Z</dcterms:created>
  <dcterms:modified xsi:type="dcterms:W3CDTF">2017-07-23T15:54:00Z</dcterms:modified>
</cp:coreProperties>
</file>